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0979B" w14:textId="0A087E32" w:rsidR="00027C0A" w:rsidRPr="00AE724F" w:rsidRDefault="003C187B" w:rsidP="007446F2">
      <w:pPr>
        <w:pStyle w:val="CLASSIFICAZIONEBODY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Versione 1.2</w:t>
      </w:r>
    </w:p>
    <w:p w14:paraId="16A87099" w14:textId="66DEDAD8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CD3EC7">
        <w:rPr>
          <w:rFonts w:ascii="Arial" w:hAnsi="Arial" w:cs="Arial"/>
          <w:sz w:val="20"/>
          <w:szCs w:val="20"/>
        </w:rPr>
        <w:t>8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CD3EC7">
      <w:pPr>
        <w:jc w:val="both"/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0651912E" w:rsidR="00027C0A" w:rsidRPr="00AE724F" w:rsidRDefault="00027C0A" w:rsidP="00CD3EC7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>PER LA GARA</w:t>
      </w:r>
      <w:r w:rsidR="00805B2D">
        <w:rPr>
          <w:rStyle w:val="BLOCKBOLD"/>
          <w:rFonts w:ascii="Arial" w:hAnsi="Arial" w:cs="Arial"/>
        </w:rPr>
        <w:t xml:space="preserve"> a procedura aperta ai sensi del d.lgs. n.</w:t>
      </w:r>
      <w:r w:rsidR="00E87743">
        <w:rPr>
          <w:rStyle w:val="BLOCKBOLD"/>
          <w:rFonts w:ascii="Arial" w:hAnsi="Arial" w:cs="Arial"/>
        </w:rPr>
        <w:t xml:space="preserve"> 36/2023 e s.m.i. per l’affidamento </w:t>
      </w:r>
      <w:r w:rsidR="000A1FA0">
        <w:rPr>
          <w:rStyle w:val="BLOCKBOLD"/>
          <w:rFonts w:ascii="Arial" w:hAnsi="Arial" w:cs="Arial"/>
        </w:rPr>
        <w:t>di un accordo quadro per ogni lotto/sub</w:t>
      </w:r>
      <w:r w:rsidR="000E314D">
        <w:rPr>
          <w:rStyle w:val="BLOCKBOLD"/>
          <w:rFonts w:ascii="Arial" w:hAnsi="Arial" w:cs="Arial"/>
        </w:rPr>
        <w:t xml:space="preserve">-lotto avente ad oggetto la fornitura </w:t>
      </w:r>
      <w:proofErr w:type="gramStart"/>
      <w:r w:rsidR="000E314D">
        <w:rPr>
          <w:rStyle w:val="BLOCKBOLD"/>
          <w:rFonts w:ascii="Arial" w:hAnsi="Arial" w:cs="Arial"/>
        </w:rPr>
        <w:t xml:space="preserve">di </w:t>
      </w:r>
      <w:r w:rsidRPr="00AE724F">
        <w:rPr>
          <w:rStyle w:val="BLOCKBOLD"/>
          <w:rFonts w:ascii="Arial" w:hAnsi="Arial" w:cs="Arial"/>
        </w:rPr>
        <w:t xml:space="preserve"> </w:t>
      </w:r>
      <w:r w:rsidR="00794D29">
        <w:rPr>
          <w:rStyle w:val="BLOCKBOLD"/>
          <w:rFonts w:ascii="Arial" w:hAnsi="Arial" w:cs="Arial"/>
        </w:rPr>
        <w:t>VEICOLI</w:t>
      </w:r>
      <w:proofErr w:type="gramEnd"/>
      <w:r w:rsidR="00794D29">
        <w:rPr>
          <w:rStyle w:val="BLOCKBOLD"/>
          <w:rFonts w:ascii="Arial" w:hAnsi="Arial" w:cs="Arial"/>
        </w:rPr>
        <w:t xml:space="preserve"> IN NOLEGGIO A LUNGO TERMINE SENZA CONDUCENTE </w:t>
      </w:r>
      <w:r w:rsidR="000E314D">
        <w:rPr>
          <w:rStyle w:val="BLOCKBOLD"/>
          <w:rFonts w:ascii="Arial" w:hAnsi="Arial" w:cs="Arial"/>
        </w:rPr>
        <w:t xml:space="preserve">per le pubbliche amministrazioni e dei servizi connessi ed opzionali suddivisa in quattro lotti - </w:t>
      </w:r>
      <w:r w:rsidR="00794D29">
        <w:rPr>
          <w:rStyle w:val="BLOCKBOLD"/>
          <w:rFonts w:ascii="Arial" w:hAnsi="Arial" w:cs="Arial"/>
        </w:rPr>
        <w:t>(ID 2879)</w:t>
      </w:r>
    </w:p>
    <w:p w14:paraId="746AD238" w14:textId="77777777" w:rsidR="00027C0A" w:rsidRPr="00AE724F" w:rsidRDefault="00027C0A" w:rsidP="00CD3EC7">
      <w:pPr>
        <w:spacing w:line="360" w:lineRule="auto"/>
        <w:jc w:val="both"/>
        <w:rPr>
          <w:rFonts w:ascii="Arial" w:hAnsi="Arial" w:cs="Arial"/>
        </w:rPr>
      </w:pPr>
    </w:p>
    <w:p w14:paraId="410FB152" w14:textId="77777777" w:rsidR="00027C0A" w:rsidRPr="00AE724F" w:rsidRDefault="00027C0A" w:rsidP="00CD3EC7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CD3EC7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CD3EC7">
      <w:pPr>
        <w:jc w:val="both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CD3EC7">
      <w:pPr>
        <w:jc w:val="both"/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794D29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CD3EC7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CD3EC7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CD3EC7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CD3EC7">
      <w:pPr>
        <w:pStyle w:val="Corpodeltesto2"/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794D29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794D29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794D29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794D29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794D29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794D29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794D29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794D29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(oppure) </w:t>
      </w:r>
    </w:p>
    <w:p w14:paraId="67F7450D" w14:textId="77777777" w:rsidR="00027C0A" w:rsidRPr="00AE724F" w:rsidRDefault="00027C0A" w:rsidP="00794D29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794D29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5EFAE" w14:textId="77777777" w:rsidR="006E6F63" w:rsidRDefault="006E6F63" w:rsidP="00992129">
      <w:r>
        <w:separator/>
      </w:r>
    </w:p>
  </w:endnote>
  <w:endnote w:type="continuationSeparator" w:id="0">
    <w:p w14:paraId="73F26DD1" w14:textId="77777777" w:rsidR="006E6F63" w:rsidRDefault="006E6F63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2750A" w14:textId="77777777" w:rsidR="004A44C4" w:rsidRDefault="004A44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FC4A2" w14:textId="412AD71E" w:rsidR="004A44C4" w:rsidRPr="00B35B41" w:rsidRDefault="004A44C4" w:rsidP="004A44C4">
    <w:pPr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Moduli di dichiarazione – ID 2879 - </w:t>
    </w:r>
    <w:r w:rsidRPr="00B35B41">
      <w:rPr>
        <w:i/>
        <w:iCs/>
        <w:sz w:val="18"/>
        <w:szCs w:val="18"/>
      </w:rPr>
      <w:t xml:space="preserve">Gara europea a procedura aperta per l’affidamento di un Accordo Quadro per ogni sub lotto/lotto ai sensi dell’art. 59, comma 3 del </w:t>
    </w:r>
    <w:proofErr w:type="spellStart"/>
    <w:proofErr w:type="gramStart"/>
    <w:r w:rsidRPr="00B35B41">
      <w:rPr>
        <w:i/>
        <w:iCs/>
        <w:sz w:val="18"/>
        <w:szCs w:val="18"/>
      </w:rPr>
      <w:t>d.lgs.n</w:t>
    </w:r>
    <w:proofErr w:type="spellEnd"/>
    <w:r w:rsidRPr="00B35B41">
      <w:rPr>
        <w:i/>
        <w:iCs/>
        <w:sz w:val="18"/>
        <w:szCs w:val="18"/>
      </w:rPr>
      <w:t>.</w:t>
    </w:r>
    <w:proofErr w:type="gramEnd"/>
    <w:r w:rsidRPr="00B35B41">
      <w:rPr>
        <w:i/>
        <w:iCs/>
        <w:sz w:val="18"/>
        <w:szCs w:val="18"/>
      </w:rPr>
      <w:t xml:space="preserve"> 36/2023 avente ad oggetto la fornitura di veicoli in noleggio a lungo termine senza conducente per le Pubbliche Amministrazioni</w:t>
    </w:r>
  </w:p>
  <w:p w14:paraId="3A22D178" w14:textId="77777777" w:rsidR="004A44C4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</w:t>
    </w:r>
  </w:p>
  <w:p w14:paraId="5BC88391" w14:textId="238B82BA" w:rsidR="00B76613" w:rsidRDefault="004A44C4" w:rsidP="00B76613">
    <w:pPr>
      <w:pStyle w:val="Pidipagina"/>
    </w:pP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EndPr/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14520" w14:textId="77777777" w:rsidR="006E6F63" w:rsidRDefault="006E6F63" w:rsidP="00992129">
      <w:r>
        <w:separator/>
      </w:r>
    </w:p>
  </w:footnote>
  <w:footnote w:type="continuationSeparator" w:id="0">
    <w:p w14:paraId="3F1C7D67" w14:textId="77777777" w:rsidR="006E6F63" w:rsidRDefault="006E6F63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AB7F" w14:textId="77777777" w:rsidR="004A44C4" w:rsidRDefault="004A44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28683F43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56EE7"/>
    <w:rsid w:val="00072A34"/>
    <w:rsid w:val="00083CB2"/>
    <w:rsid w:val="000A1FA0"/>
    <w:rsid w:val="000C4F9E"/>
    <w:rsid w:val="000E314D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A44C4"/>
    <w:rsid w:val="004C33DE"/>
    <w:rsid w:val="004E02B7"/>
    <w:rsid w:val="00530C4C"/>
    <w:rsid w:val="005A2066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94D29"/>
    <w:rsid w:val="007F7A84"/>
    <w:rsid w:val="00805B2D"/>
    <w:rsid w:val="008120B8"/>
    <w:rsid w:val="00814AEF"/>
    <w:rsid w:val="008343E2"/>
    <w:rsid w:val="008F66D5"/>
    <w:rsid w:val="00913394"/>
    <w:rsid w:val="00935233"/>
    <w:rsid w:val="009414BE"/>
    <w:rsid w:val="00983124"/>
    <w:rsid w:val="00992129"/>
    <w:rsid w:val="00A06A8E"/>
    <w:rsid w:val="00A11734"/>
    <w:rsid w:val="00A51C4F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22EF6"/>
    <w:rsid w:val="00C83D3A"/>
    <w:rsid w:val="00CD3EC7"/>
    <w:rsid w:val="00CE08CC"/>
    <w:rsid w:val="00CE7780"/>
    <w:rsid w:val="00D02C55"/>
    <w:rsid w:val="00D36BD4"/>
    <w:rsid w:val="00DD014A"/>
    <w:rsid w:val="00DE4C7B"/>
    <w:rsid w:val="00E12352"/>
    <w:rsid w:val="00E22A23"/>
    <w:rsid w:val="00E36D03"/>
    <w:rsid w:val="00E4272C"/>
    <w:rsid w:val="00E71761"/>
    <w:rsid w:val="00E87743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83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2025-09-21T08:54:00Z</dcterms:created>
  <dcterms:modified xsi:type="dcterms:W3CDTF">2025-09-23T07:59:00Z</dcterms:modified>
</cp:coreProperties>
</file>